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3D8" w:rsidRPr="00BA63D8" w:rsidRDefault="00BA63D8" w:rsidP="00BA63D8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3D8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BA63D8" w:rsidRPr="00BA63D8" w:rsidRDefault="00BA63D8" w:rsidP="00BA63D8">
      <w:pPr>
        <w:tabs>
          <w:tab w:val="num" w:pos="432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BA63D8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к Административному регламенту</w:t>
      </w:r>
    </w:p>
    <w:p w:rsidR="00BA63D8" w:rsidRPr="00BA63D8" w:rsidRDefault="00BA63D8" w:rsidP="00BA63D8">
      <w:pPr>
        <w:tabs>
          <w:tab w:val="num" w:pos="432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BA63D8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по предоставлению </w:t>
      </w:r>
      <w:proofErr w:type="gramStart"/>
      <w:r w:rsidRPr="00BA63D8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BA63D8" w:rsidRPr="00BA63D8" w:rsidRDefault="00BA63D8" w:rsidP="00BA63D8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услуги </w:t>
      </w:r>
      <w:r w:rsidRPr="00BA63D8">
        <w:rPr>
          <w:rFonts w:ascii="Times New Roman" w:hAnsi="Times New Roman" w:cs="Times New Roman"/>
          <w:sz w:val="28"/>
          <w:szCs w:val="28"/>
        </w:rPr>
        <w:t xml:space="preserve">«Предоставление разрешения </w:t>
      </w:r>
      <w:proofErr w:type="gramStart"/>
      <w:r w:rsidRPr="00BA63D8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A63D8" w:rsidRPr="00BA63D8" w:rsidRDefault="00BA63D8" w:rsidP="00BA63D8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отклонение от предельных параметров</w:t>
      </w:r>
    </w:p>
    <w:p w:rsidR="00BA63D8" w:rsidRPr="00BA63D8" w:rsidRDefault="00BA63D8" w:rsidP="00BA63D8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разрешенного строительства, </w:t>
      </w:r>
    </w:p>
    <w:p w:rsidR="00BA63D8" w:rsidRPr="00BA63D8" w:rsidRDefault="00BA63D8" w:rsidP="00BA63D8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реконструкции объектов </w:t>
      </w:r>
      <w:proofErr w:type="gramStart"/>
      <w:r w:rsidRPr="00BA63D8">
        <w:rPr>
          <w:rFonts w:ascii="Times New Roman" w:hAnsi="Times New Roman" w:cs="Times New Roman"/>
          <w:sz w:val="28"/>
          <w:szCs w:val="28"/>
        </w:rPr>
        <w:t>капитального</w:t>
      </w:r>
      <w:proofErr w:type="gramEnd"/>
    </w:p>
    <w:p w:rsidR="00BA63D8" w:rsidRPr="00BA63D8" w:rsidRDefault="00BA63D8" w:rsidP="00BA63D8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строительства», </w:t>
      </w:r>
      <w:proofErr w:type="gramStart"/>
      <w:r w:rsidRPr="00BA63D8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BA63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3D8" w:rsidRPr="00BA63D8" w:rsidRDefault="00BA63D8" w:rsidP="00BA63D8">
      <w:pPr>
        <w:tabs>
          <w:tab w:val="num" w:pos="432"/>
          <w:tab w:val="left" w:pos="4962"/>
        </w:tabs>
        <w:spacing w:after="0" w:line="240" w:lineRule="auto"/>
        <w:ind w:left="1066" w:hanging="357"/>
        <w:outlineLvl w:val="0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постановлением администрации </w:t>
      </w:r>
    </w:p>
    <w:p w:rsidR="00BA63D8" w:rsidRPr="00BA63D8" w:rsidRDefault="00BA63D8" w:rsidP="00BA63D8">
      <w:pPr>
        <w:tabs>
          <w:tab w:val="num" w:pos="432"/>
          <w:tab w:val="left" w:pos="4962"/>
        </w:tabs>
        <w:spacing w:after="0" w:line="240" w:lineRule="auto"/>
        <w:ind w:left="1066" w:hanging="357"/>
        <w:outlineLvl w:val="0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Партизанского городского округа </w:t>
      </w:r>
    </w:p>
    <w:p w:rsidR="00BA63D8" w:rsidRPr="00BA63D8" w:rsidRDefault="00BA63D8" w:rsidP="00BA63D8">
      <w:pPr>
        <w:pStyle w:val="a3"/>
        <w:spacing w:before="9"/>
        <w:rPr>
          <w:sz w:val="17"/>
        </w:rPr>
      </w:pPr>
      <w:r w:rsidRPr="00BA63D8">
        <w:rPr>
          <w:sz w:val="28"/>
          <w:szCs w:val="28"/>
        </w:rPr>
        <w:t xml:space="preserve">                                                             от </w:t>
      </w:r>
      <w:r w:rsidR="0057308A">
        <w:rPr>
          <w:sz w:val="28"/>
          <w:szCs w:val="28"/>
        </w:rPr>
        <w:t xml:space="preserve"> 12.08.2022 г. № 1498-па</w:t>
      </w:r>
    </w:p>
    <w:p w:rsidR="00BA63D8" w:rsidRPr="00BA63D8" w:rsidRDefault="00BA63D8" w:rsidP="00BA6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A63D8" w:rsidRPr="003D237A" w:rsidRDefault="00BA63D8" w:rsidP="00BA63D8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3D237A">
        <w:rPr>
          <w:rFonts w:ascii="Times New Roman" w:hAnsi="Times New Roman"/>
          <w:b/>
          <w:sz w:val="28"/>
          <w:szCs w:val="28"/>
        </w:rPr>
        <w:t>Перечень нормативных правовых актов, регулирующих предоставление муниципальной услуги</w:t>
      </w:r>
    </w:p>
    <w:p w:rsidR="00BA63D8" w:rsidRPr="00BA63D8" w:rsidRDefault="00BA63D8" w:rsidP="00BA63D8">
      <w:pPr>
        <w:spacing w:after="0" w:line="242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A63D8" w:rsidRPr="00BA63D8" w:rsidRDefault="00BA63D8" w:rsidP="00BA63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29 декабря 2004 года № 190-ФЗ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«Градостроительный кодекс Российской Федерации»;</w:t>
      </w:r>
    </w:p>
    <w:p w:rsidR="00BA63D8" w:rsidRPr="00BA63D8" w:rsidRDefault="00BA63D8" w:rsidP="00BA63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7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29 декабря 2004 года № 191-ФЗ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 введении в действие Градостроительного кодекса Российской Федерации»;</w:t>
      </w:r>
    </w:p>
    <w:p w:rsidR="00BA63D8" w:rsidRPr="00BA63D8" w:rsidRDefault="00BA63D8" w:rsidP="00BA63D8">
      <w:pPr>
        <w:tabs>
          <w:tab w:val="left" w:pos="567"/>
          <w:tab w:val="left" w:pos="1418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8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06.10.2003 № 131-ФЗ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Федерации;</w:t>
      </w:r>
    </w:p>
    <w:p w:rsidR="00BA63D8" w:rsidRPr="00BA63D8" w:rsidRDefault="00BA63D8" w:rsidP="00BA63D8">
      <w:pPr>
        <w:tabs>
          <w:tab w:val="left" w:pos="567"/>
          <w:tab w:val="left" w:pos="1418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9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6 октября 1999 г. № 184-ФЗ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(в части структуры законодательных (представительных) и исполнительных органов государственной власти субъектов Российской Федерации);</w:t>
      </w:r>
    </w:p>
    <w:p w:rsidR="00BA63D8" w:rsidRPr="00BA63D8" w:rsidRDefault="00BA63D8" w:rsidP="00BA63D8">
      <w:pPr>
        <w:tabs>
          <w:tab w:val="left" w:pos="567"/>
          <w:tab w:val="left" w:pos="1418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10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30 ноября 1994 года № 51-ФЗ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«Гражданский кодекс Российской Федерации»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11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25 октября 2001 года № 136-ФЗ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</w:t>
      </w:r>
      <w:r w:rsidRPr="00BA63D8">
        <w:rPr>
          <w:rFonts w:ascii="Times New Roman" w:hAnsi="Times New Roman" w:cs="Times New Roman"/>
          <w:color w:val="000000"/>
          <w:sz w:val="28"/>
          <w:szCs w:val="28"/>
        </w:rPr>
        <w:t xml:space="preserve">Земельный </w:t>
      </w:r>
      <w:hyperlink r:id="rId12" w:history="1">
        <w:r w:rsidRPr="000D471D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кодекс</w:t>
        </w:r>
      </w:hyperlink>
      <w:r w:rsidRPr="000D47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63D8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</w:t>
      </w:r>
      <w:r w:rsidRPr="00BA63D8">
        <w:rPr>
          <w:rFonts w:ascii="Times New Roman" w:hAnsi="Times New Roman" w:cs="Times New Roman"/>
          <w:sz w:val="28"/>
          <w:szCs w:val="28"/>
        </w:rPr>
        <w:t>Федерации»;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13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17 ноября 1995 года № 169-ФЗ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«Об архитектурной деятельности в Российской Федерации»;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14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27 июля 2010 года № 210-ФЗ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lastRenderedPageBreak/>
        <w:t>-</w:t>
      </w:r>
      <w:hyperlink r:id="rId15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6 апреля 2011 года № 63-ФЗ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«Об электронной подписи»;</w:t>
      </w:r>
    </w:p>
    <w:p w:rsidR="00CA6D3E" w:rsidRPr="00CA6D3E" w:rsidRDefault="00CA6D3E" w:rsidP="00CA6D3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</w:t>
      </w:r>
      <w:hyperlink r:id="rId16" w:history="1">
        <w:r w:rsidRPr="003D237A">
          <w:rPr>
            <w:rStyle w:val="a5"/>
            <w:rFonts w:ascii="Times New Roman" w:hAnsi="Times New Roman"/>
            <w:sz w:val="28"/>
            <w:szCs w:val="28"/>
          </w:rPr>
          <w:t xml:space="preserve">Федеральный закон от </w:t>
        </w:r>
        <w:r>
          <w:rPr>
            <w:rStyle w:val="a5"/>
            <w:rFonts w:ascii="Times New Roman" w:hAnsi="Times New Roman"/>
            <w:sz w:val="28"/>
            <w:szCs w:val="28"/>
          </w:rPr>
          <w:t>13 июля 2015 года № 212</w:t>
        </w:r>
        <w:r w:rsidRPr="003D237A">
          <w:rPr>
            <w:rStyle w:val="a5"/>
            <w:rFonts w:ascii="Times New Roman" w:hAnsi="Times New Roman"/>
            <w:sz w:val="28"/>
            <w:szCs w:val="28"/>
          </w:rPr>
          <w:t>-ФЗ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 свободном порте Владивосток</w:t>
      </w:r>
      <w:r w:rsidRPr="003D237A">
        <w:rPr>
          <w:rFonts w:ascii="Times New Roman" w:hAnsi="Times New Roman"/>
          <w:sz w:val="28"/>
          <w:szCs w:val="28"/>
        </w:rPr>
        <w:t>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17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2 мая 2006 года № 59-ФЗ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 порядке рассмотрения обращений граждан Российской Федерации»;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18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Постановление Правительства Российской Федерации от 26 марта 2016 года      № 236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 требованиях к предоставлению в электронной форме государственных и муниципальных услуг»;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19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Постановление Правительства Российской Федерации от 9 июня 2016 года       № 516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«Об утверждении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20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Постановление Правительства Российской Федерации от 25 июня 2012 года      № 634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21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Постановление Правительства Российской Федерации от 22 декабря 2012 года № 1376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proofErr w:type="gramStart"/>
      <w:r w:rsidRPr="00BA63D8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BA63D8">
        <w:rPr>
          <w:rFonts w:ascii="Times New Roman" w:hAnsi="Times New Roman" w:cs="Times New Roman"/>
          <w:sz w:val="28"/>
          <w:szCs w:val="28"/>
        </w:rPr>
        <w:t xml:space="preserve"> и муниципальных услуг»;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22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Постановление Правительства Российской Федерации от 25 января 2013 года    № 33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«Об использовании простой электронной подписи при оказании государственных и муниципальных услуг»;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23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Постановление Правительства Российской Федерации от 25 августа 2012 года № 852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</w:t>
      </w:r>
      <w:r w:rsidRPr="00BA63D8">
        <w:rPr>
          <w:rFonts w:ascii="Times New Roman" w:hAnsi="Times New Roman" w:cs="Times New Roman"/>
          <w:sz w:val="28"/>
          <w:szCs w:val="28"/>
        </w:rPr>
        <w:lastRenderedPageBreak/>
        <w:t>разработки и утверждения административных регламентов предоставления государственных услуг»;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-Постановление Администрации Приморского края от 05 октября 2011 года                     № 249-па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24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Постановление Правительства Российской Федерации от 16 мая 2011 года         № 373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услуг»;</w:t>
      </w:r>
    </w:p>
    <w:p w:rsidR="00BA63D8" w:rsidRPr="00BA63D8" w:rsidRDefault="00BA63D8" w:rsidP="00BA63D8">
      <w:pPr>
        <w:spacing w:line="360" w:lineRule="auto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BA63D8">
        <w:rPr>
          <w:rStyle w:val="a6"/>
          <w:rFonts w:ascii="Times New Roman" w:hAnsi="Times New Roman" w:cs="Times New Roman"/>
          <w:b w:val="0"/>
          <w:sz w:val="28"/>
          <w:szCs w:val="28"/>
        </w:rPr>
        <w:t>- Постановление администрации Партизанского городского округа от 18 ноября 2019 г. № 213-па «О Порядке разработки и утверждения административных регламентов предоставления муниципальных услуг».</w:t>
      </w:r>
    </w:p>
    <w:p w:rsidR="0064207E" w:rsidRPr="00BA63D8" w:rsidRDefault="0064207E">
      <w:pPr>
        <w:rPr>
          <w:rFonts w:ascii="Times New Roman" w:hAnsi="Times New Roman" w:cs="Times New Roman"/>
        </w:rPr>
      </w:pPr>
    </w:p>
    <w:sectPr w:rsidR="0064207E" w:rsidRPr="00BA63D8" w:rsidSect="00BA63D8">
      <w:headerReference w:type="default" r:id="rId25"/>
      <w:pgSz w:w="11906" w:h="16838"/>
      <w:pgMar w:top="1134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3D8" w:rsidRDefault="00BA63D8" w:rsidP="00BA63D8">
      <w:pPr>
        <w:spacing w:after="0" w:line="240" w:lineRule="auto"/>
      </w:pPr>
      <w:r>
        <w:separator/>
      </w:r>
    </w:p>
  </w:endnote>
  <w:endnote w:type="continuationSeparator" w:id="0">
    <w:p w:rsidR="00BA63D8" w:rsidRDefault="00BA63D8" w:rsidP="00BA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3D8" w:rsidRDefault="00BA63D8" w:rsidP="00BA63D8">
      <w:pPr>
        <w:spacing w:after="0" w:line="240" w:lineRule="auto"/>
      </w:pPr>
      <w:r>
        <w:separator/>
      </w:r>
    </w:p>
  </w:footnote>
  <w:footnote w:type="continuationSeparator" w:id="0">
    <w:p w:rsidR="00BA63D8" w:rsidRDefault="00BA63D8" w:rsidP="00BA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75687"/>
      <w:docPartObj>
        <w:docPartGallery w:val="Page Numbers (Top of Page)"/>
        <w:docPartUnique/>
      </w:docPartObj>
    </w:sdtPr>
    <w:sdtContent>
      <w:p w:rsidR="00BA63D8" w:rsidRDefault="008B461F">
        <w:pPr>
          <w:pStyle w:val="a7"/>
          <w:jc w:val="center"/>
        </w:pPr>
        <w:fldSimple w:instr=" PAGE   \* MERGEFORMAT ">
          <w:r w:rsidR="000D471D">
            <w:rPr>
              <w:noProof/>
            </w:rPr>
            <w:t>2</w:t>
          </w:r>
        </w:fldSimple>
      </w:p>
    </w:sdtContent>
  </w:sdt>
  <w:p w:rsidR="00BA63D8" w:rsidRDefault="00BA63D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63D8"/>
    <w:rsid w:val="000D471D"/>
    <w:rsid w:val="0057308A"/>
    <w:rsid w:val="0064207E"/>
    <w:rsid w:val="008B461F"/>
    <w:rsid w:val="00AA7297"/>
    <w:rsid w:val="00BA63D8"/>
    <w:rsid w:val="00CA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A63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A63D8"/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styleId="a5">
    <w:name w:val="Hyperlink"/>
    <w:basedOn w:val="a0"/>
    <w:uiPriority w:val="99"/>
    <w:unhideWhenUsed/>
    <w:rsid w:val="00BA63D8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BA63D8"/>
    <w:rPr>
      <w:b/>
      <w:bCs/>
    </w:rPr>
  </w:style>
  <w:style w:type="paragraph" w:styleId="a7">
    <w:name w:val="header"/>
    <w:basedOn w:val="a"/>
    <w:link w:val="a8"/>
    <w:uiPriority w:val="99"/>
    <w:unhideWhenUsed/>
    <w:rsid w:val="00BA6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63D8"/>
  </w:style>
  <w:style w:type="paragraph" w:styleId="a9">
    <w:name w:val="footer"/>
    <w:basedOn w:val="a"/>
    <w:link w:val="aa"/>
    <w:uiPriority w:val="99"/>
    <w:semiHidden/>
    <w:unhideWhenUsed/>
    <w:rsid w:val="00BA6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A63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4571/" TargetMode="External"/><Relationship Id="rId13" Type="http://schemas.openxmlformats.org/officeDocument/2006/relationships/hyperlink" Target="http://www.consultant.ru/document/cons_doc_LAW_8344/" TargetMode="External"/><Relationship Id="rId18" Type="http://schemas.openxmlformats.org/officeDocument/2006/relationships/hyperlink" Target="http://www.consultant.ru/document/cons_doc_LAW_195919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139747/" TargetMode="External"/><Relationship Id="rId7" Type="http://schemas.openxmlformats.org/officeDocument/2006/relationships/hyperlink" Target="http://www.consultant.ru/document/cons_doc_LAW_51015/" TargetMode="External"/><Relationship Id="rId12" Type="http://schemas.openxmlformats.org/officeDocument/2006/relationships/hyperlink" Target="consultantplus://offline/ref=D2F61E74393217C2573DD14E11EACD373F7864D3CF763A4596A2259AE8N6DFG" TargetMode="External"/><Relationship Id="rId17" Type="http://schemas.openxmlformats.org/officeDocument/2006/relationships/hyperlink" Target="http://www.consultant.ru/document/cons_doc_LAW_59999/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12701/" TargetMode="External"/><Relationship Id="rId20" Type="http://schemas.openxmlformats.org/officeDocument/2006/relationships/hyperlink" Target="http://www.consultant.ru/document/cons_doc_LAW_131795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51040/" TargetMode="External"/><Relationship Id="rId11" Type="http://schemas.openxmlformats.org/officeDocument/2006/relationships/hyperlink" Target="http://www.consultant.ru/document/cons_doc_LAW_33773/" TargetMode="External"/><Relationship Id="rId24" Type="http://schemas.openxmlformats.org/officeDocument/2006/relationships/hyperlink" Target="http://www.consultant.ru/document/cons_doc_LAW_114205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onsultant.ru/document/cons_doc_LAW_112701/" TargetMode="External"/><Relationship Id="rId23" Type="http://schemas.openxmlformats.org/officeDocument/2006/relationships/hyperlink" Target="http://www.consultant.ru/document/cons_doc_LAW_134502/" TargetMode="External"/><Relationship Id="rId10" Type="http://schemas.openxmlformats.org/officeDocument/2006/relationships/hyperlink" Target="http://www.consultant.ru/document/cons_doc_LAW_5142/" TargetMode="External"/><Relationship Id="rId19" Type="http://schemas.openxmlformats.org/officeDocument/2006/relationships/hyperlink" Target="http://www.consultant.ru/document/cons_doc_LAW_199527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onsultant.ru/document/cons_doc_LAW_14058/" TargetMode="External"/><Relationship Id="rId14" Type="http://schemas.openxmlformats.org/officeDocument/2006/relationships/hyperlink" Target="http://www.consultant.ru/document/cons_doc_LAW_103023/" TargetMode="External"/><Relationship Id="rId22" Type="http://schemas.openxmlformats.org/officeDocument/2006/relationships/hyperlink" Target="http://www.consultant.ru/document/cons_doc_LAW_141712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879</Words>
  <Characters>5015</Characters>
  <Application>Microsoft Office Word</Application>
  <DocSecurity>0</DocSecurity>
  <Lines>41</Lines>
  <Paragraphs>11</Paragraphs>
  <ScaleCrop>false</ScaleCrop>
  <Company/>
  <LinksUpToDate>false</LinksUpToDate>
  <CharactersWithSpaces>5883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5</cp:revision>
  <cp:lastPrinted>2022-03-14T06:04:00Z</cp:lastPrinted>
  <dcterms:created xsi:type="dcterms:W3CDTF">2022-03-14T06:01:00Z</dcterms:created>
  <dcterms:modified xsi:type="dcterms:W3CDTF">2025-09-22T00:10:00Z</dcterms:modified>
</cp:coreProperties>
</file>